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152" w:rsidRDefault="005A2152">
      <w:pPr>
        <w:rPr>
          <w:lang w:val="sr-Cyrl-RS"/>
        </w:rPr>
      </w:pPr>
      <w:r>
        <w:rPr>
          <w:lang w:val="sr-Cyrl-RS"/>
        </w:rPr>
        <w:t>Социјална фармација</w:t>
      </w:r>
    </w:p>
    <w:p w:rsidR="009870B7" w:rsidRDefault="005A2152">
      <w:pPr>
        <w:rPr>
          <w:lang w:val="sr-Cyrl-RS"/>
        </w:rPr>
      </w:pPr>
      <w:r>
        <w:rPr>
          <w:lang w:val="sr-Cyrl-RS"/>
        </w:rPr>
        <w:t>Питања за 9. наставну недељу</w:t>
      </w:r>
    </w:p>
    <w:p w:rsidR="00C278DB" w:rsidRDefault="00C278DB" w:rsidP="005A215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Клиничко испитивање-дефиниција</w:t>
      </w:r>
    </w:p>
    <w:p w:rsidR="00C278DB" w:rsidRDefault="00C278DB" w:rsidP="005A215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Клиничко испитивање- циљ</w:t>
      </w:r>
    </w:p>
    <w:p w:rsidR="00C278DB" w:rsidRPr="00C278DB" w:rsidRDefault="00C278DB" w:rsidP="00C278DB">
      <w:pPr>
        <w:pStyle w:val="ListParagraph"/>
        <w:numPr>
          <w:ilvl w:val="0"/>
          <w:numId w:val="1"/>
        </w:numPr>
      </w:pPr>
      <w:r w:rsidRPr="00C278DB">
        <w:rPr>
          <w:lang w:val="sr-Cyrl-RS"/>
        </w:rPr>
        <w:t>Етика у биомедицинским истраживањима</w:t>
      </w:r>
    </w:p>
    <w:p w:rsidR="00C278DB" w:rsidRDefault="00C278DB" w:rsidP="005A2152">
      <w:pPr>
        <w:pStyle w:val="ListParagraph"/>
        <w:numPr>
          <w:ilvl w:val="0"/>
          <w:numId w:val="1"/>
        </w:numPr>
        <w:rPr>
          <w:lang w:val="sr-Cyrl-RS"/>
        </w:rPr>
      </w:pPr>
      <w:r w:rsidRPr="00C278DB">
        <w:rPr>
          <w:lang w:val="sr-Cyrl-RS"/>
        </w:rPr>
        <w:t>Основни етички принципи биомедицинских испитивања/истраживања</w:t>
      </w:r>
    </w:p>
    <w:p w:rsidR="005A2152" w:rsidRDefault="005A2152" w:rsidP="005A2152">
      <w:pPr>
        <w:pStyle w:val="ListParagraph"/>
        <w:numPr>
          <w:ilvl w:val="0"/>
          <w:numId w:val="1"/>
        </w:numPr>
        <w:rPr>
          <w:lang w:val="sr-Cyrl-RS"/>
        </w:rPr>
      </w:pPr>
      <w:r w:rsidRPr="005A2152">
        <w:rPr>
          <w:lang w:val="sr-Cyrl-RS"/>
        </w:rPr>
        <w:t>Примери кршења људских права и етичких принципа у истраживањима на људима</w:t>
      </w:r>
    </w:p>
    <w:p w:rsidR="005A2152" w:rsidRDefault="005A2152" w:rsidP="005A2152">
      <w:pPr>
        <w:pStyle w:val="ListParagraph"/>
        <w:numPr>
          <w:ilvl w:val="0"/>
          <w:numId w:val="1"/>
        </w:numPr>
        <w:rPr>
          <w:lang w:val="sr-Cyrl-RS"/>
        </w:rPr>
      </w:pPr>
      <w:r w:rsidRPr="005A2152">
        <w:rPr>
          <w:lang w:val="sr-Cyrl-RS"/>
        </w:rPr>
        <w:t>Нирнбершеки кодекс</w:t>
      </w:r>
    </w:p>
    <w:p w:rsidR="005A2152" w:rsidRDefault="005A2152" w:rsidP="005A2152">
      <w:pPr>
        <w:pStyle w:val="ListParagraph"/>
        <w:numPr>
          <w:ilvl w:val="0"/>
          <w:numId w:val="1"/>
        </w:numPr>
        <w:rPr>
          <w:lang w:val="sr-Cyrl-RS"/>
        </w:rPr>
      </w:pPr>
      <w:r w:rsidRPr="005A2152">
        <w:rPr>
          <w:lang w:val="sr-Cyrl-RS"/>
        </w:rPr>
        <w:t>Хелсиншка декларација</w:t>
      </w:r>
    </w:p>
    <w:p w:rsidR="005A2152" w:rsidRDefault="005A2152" w:rsidP="005A215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Ревизије Хелсиншке декларације</w:t>
      </w:r>
    </w:p>
    <w:p w:rsidR="005A2152" w:rsidRDefault="005A2152" w:rsidP="005A2152">
      <w:pPr>
        <w:pStyle w:val="ListParagraph"/>
        <w:numPr>
          <w:ilvl w:val="0"/>
          <w:numId w:val="1"/>
        </w:numPr>
        <w:rPr>
          <w:lang w:val="sr-Cyrl-RS"/>
        </w:rPr>
      </w:pPr>
      <w:r w:rsidRPr="005A2152">
        <w:rPr>
          <w:lang w:val="sr-Cyrl-RS"/>
        </w:rPr>
        <w:t>Међународне препоруке за биомедицинска истраживања на људима</w:t>
      </w:r>
    </w:p>
    <w:p w:rsidR="005A2152" w:rsidRDefault="005A2152" w:rsidP="005A2152">
      <w:pPr>
        <w:pStyle w:val="ListParagraph"/>
        <w:numPr>
          <w:ilvl w:val="0"/>
          <w:numId w:val="1"/>
        </w:numPr>
        <w:rPr>
          <w:lang w:val="sr-Cyrl-RS"/>
        </w:rPr>
      </w:pPr>
      <w:r w:rsidRPr="005A2152">
        <w:rPr>
          <w:lang w:val="sr-Cyrl-RS"/>
        </w:rPr>
        <w:t>Основни нормативни етички принципи у клиничким испитивањима</w:t>
      </w:r>
    </w:p>
    <w:p w:rsidR="005A2152" w:rsidRDefault="005A2152" w:rsidP="005A215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Додатни елементи за испуњење етичности клиничког испитивања</w:t>
      </w:r>
    </w:p>
    <w:p w:rsidR="005A2152" w:rsidRDefault="005A2152" w:rsidP="005A215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Писана форма сагласности испитаника за клиничко истраживање</w:t>
      </w:r>
    </w:p>
    <w:p w:rsidR="005A2152" w:rsidRDefault="005A2152" w:rsidP="005A215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Категоризација ризичних група за клиничка истраживања према </w:t>
      </w:r>
      <w:r w:rsidRPr="005A2152">
        <w:rPr>
          <w:lang w:val="sr-Latn-RS"/>
        </w:rPr>
        <w:t>CIOMS</w:t>
      </w:r>
      <w:r>
        <w:rPr>
          <w:lang w:val="sr-Cyrl-RS"/>
        </w:rPr>
        <w:t>-у</w:t>
      </w:r>
    </w:p>
    <w:p w:rsidR="005A2152" w:rsidRDefault="005A2152" w:rsidP="005A215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Вулнерабилне популације испитаника</w:t>
      </w:r>
    </w:p>
    <w:p w:rsidR="005A2152" w:rsidRDefault="005A2152" w:rsidP="005A2152">
      <w:pPr>
        <w:pStyle w:val="ListParagraph"/>
        <w:numPr>
          <w:ilvl w:val="0"/>
          <w:numId w:val="1"/>
        </w:numPr>
        <w:rPr>
          <w:lang w:val="sr-Cyrl-RS"/>
        </w:rPr>
      </w:pPr>
      <w:r w:rsidRPr="005A2152">
        <w:rPr>
          <w:lang w:val="sr-Cyrl-RS"/>
        </w:rPr>
        <w:t>Укључивање вулнерабилне популације</w:t>
      </w:r>
      <w:r>
        <w:rPr>
          <w:lang w:val="sr-Cyrl-RS"/>
        </w:rPr>
        <w:t xml:space="preserve"> у клиничко истраживање</w:t>
      </w:r>
    </w:p>
    <w:p w:rsidR="005A2152" w:rsidRDefault="005A2152" w:rsidP="005A2152">
      <w:pPr>
        <w:pStyle w:val="ListParagraph"/>
        <w:numPr>
          <w:ilvl w:val="0"/>
          <w:numId w:val="1"/>
        </w:numPr>
        <w:rPr>
          <w:lang w:val="sr-Cyrl-RS"/>
        </w:rPr>
      </w:pPr>
      <w:r w:rsidRPr="005A2152">
        <w:rPr>
          <w:lang w:val="sr-Cyrl-RS"/>
        </w:rPr>
        <w:t>Експолатисана популација</w:t>
      </w:r>
    </w:p>
    <w:p w:rsidR="005A2152" w:rsidRDefault="005A2152" w:rsidP="005A215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Неоправданост укључивања експолатисане популације у клиничко истраживање</w:t>
      </w:r>
    </w:p>
    <w:p w:rsidR="005A2152" w:rsidRDefault="005A2152" w:rsidP="005A215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Етички комитет</w:t>
      </w:r>
    </w:p>
    <w:p w:rsidR="005A2152" w:rsidRDefault="005A2152" w:rsidP="005A215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Подела етичких комитета</w:t>
      </w:r>
    </w:p>
    <w:p w:rsidR="005A2152" w:rsidRDefault="005A2152" w:rsidP="005A2152">
      <w:pPr>
        <w:pStyle w:val="ListParagraph"/>
        <w:numPr>
          <w:ilvl w:val="0"/>
          <w:numId w:val="1"/>
        </w:numPr>
        <w:rPr>
          <w:lang w:val="sr-Cyrl-RS"/>
        </w:rPr>
      </w:pPr>
      <w:r w:rsidRPr="005A2152">
        <w:rPr>
          <w:lang w:val="sr-Cyrl-RS"/>
        </w:rPr>
        <w:t>Етички одбор Фармацеутске коморе Србије</w:t>
      </w:r>
    </w:p>
    <w:p w:rsidR="005A2152" w:rsidRDefault="005A2152" w:rsidP="005A215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Улога фармацеута у клиничким испитивањима</w:t>
      </w:r>
    </w:p>
    <w:p w:rsidR="005A2152" w:rsidRDefault="005A2152" w:rsidP="005A215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Употреба плацеба у клиничким истраживањима- када није етичка употреба</w:t>
      </w:r>
    </w:p>
    <w:p w:rsidR="005A2152" w:rsidRDefault="005A2152" w:rsidP="005A215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Тело које одлучује о етичности употребе плацеба у клиничким истраживањима</w:t>
      </w:r>
    </w:p>
    <w:p w:rsidR="00C278DB" w:rsidRPr="005A2152" w:rsidRDefault="00C278DB" w:rsidP="005A215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Будући правци развоја улоге фармацеута у клиничким испитивањима</w:t>
      </w:r>
    </w:p>
    <w:p w:rsidR="005A2152" w:rsidRPr="005A2152" w:rsidRDefault="005A2152">
      <w:pPr>
        <w:rPr>
          <w:lang w:val="sr-Cyrl-RS"/>
        </w:rPr>
      </w:pPr>
      <w:bookmarkStart w:id="0" w:name="_GoBack"/>
      <w:bookmarkEnd w:id="0"/>
    </w:p>
    <w:sectPr w:rsidR="005A2152" w:rsidRPr="005A21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3C5056"/>
    <w:multiLevelType w:val="hybridMultilevel"/>
    <w:tmpl w:val="4F4C80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152"/>
    <w:rsid w:val="005A2152"/>
    <w:rsid w:val="009870B7"/>
    <w:rsid w:val="00A41470"/>
    <w:rsid w:val="00C2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986CEF-FB63-4BA6-845D-3E5062596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1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8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2021-02-07T13:42:00Z</dcterms:created>
  <dcterms:modified xsi:type="dcterms:W3CDTF">2021-02-07T13:42:00Z</dcterms:modified>
</cp:coreProperties>
</file>